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C24" w:rsidRDefault="00E1584B" w:rsidP="007D1C24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63</w:t>
      </w:r>
    </w:p>
    <w:p w:rsidR="007D1C24" w:rsidRDefault="007D1C24" w:rsidP="007D1C24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  <w:r>
        <w:rPr>
          <w:rFonts w:ascii="TH NiramitIT๙" w:hAnsi="TH NiramitIT๙" w:cs="TH NiramitIT๙" w:hint="cs"/>
          <w:b/>
          <w:bCs/>
          <w:sz w:val="40"/>
          <w:szCs w:val="40"/>
          <w:cs/>
        </w:rPr>
        <w:t>ส่วนที่ 3</w:t>
      </w:r>
    </w:p>
    <w:p w:rsidR="007D1C24" w:rsidRPr="00C76F7A" w:rsidRDefault="007D1C24" w:rsidP="007D1C24">
      <w:pPr>
        <w:jc w:val="center"/>
        <w:rPr>
          <w:rFonts w:ascii="TH NiramitIT๙" w:hAnsi="TH NiramitIT๙" w:cs="TH NiramitIT๙"/>
          <w:b/>
          <w:bCs/>
          <w:sz w:val="40"/>
          <w:szCs w:val="40"/>
          <w:cs/>
        </w:rPr>
      </w:pPr>
      <w:r w:rsidRPr="00C76F7A">
        <w:rPr>
          <w:rFonts w:ascii="TH NiramitIT๙" w:hAnsi="TH NiramitIT๙" w:cs="TH NiramitIT๙" w:hint="cs"/>
          <w:b/>
          <w:bCs/>
          <w:sz w:val="40"/>
          <w:szCs w:val="40"/>
          <w:cs/>
        </w:rPr>
        <w:t>การนำแผนพัฒนาท้องถิ่นไปสู่การปฏิบัติ</w:t>
      </w:r>
    </w:p>
    <w:p w:rsidR="007D1C24" w:rsidRPr="00BF3CD4" w:rsidRDefault="007D1C24" w:rsidP="007D1C24">
      <w:pPr>
        <w:jc w:val="center"/>
        <w:rPr>
          <w:rFonts w:ascii="TH NiramitIT๙" w:hAnsi="TH NiramitIT๙" w:cs="TH NiramitIT๙"/>
          <w:b/>
          <w:bCs/>
        </w:rPr>
      </w:pPr>
    </w:p>
    <w:p w:rsidR="007D1C24" w:rsidRDefault="007D1C24" w:rsidP="007D1C24">
      <w:pPr>
        <w:rPr>
          <w:rFonts w:ascii="TH NiramitIT๙" w:hAnsi="TH NiramitIT๙" w:cs="TH NiramitIT๙"/>
          <w:color w:val="000000"/>
        </w:rPr>
      </w:pPr>
      <w:r w:rsidRPr="00BF3CD4">
        <w:rPr>
          <w:rFonts w:ascii="TH NiramitIT๙" w:hAnsi="TH NiramitIT๙" w:cs="TH NiramitIT๙"/>
          <w:b/>
          <w:bCs/>
          <w:cs/>
        </w:rPr>
        <w:t xml:space="preserve">๑.  ยุทธศาสตร์การพัฒนาและแผนงาน  </w:t>
      </w:r>
    </w:p>
    <w:p w:rsidR="007D1C24" w:rsidRPr="00BF3CD4" w:rsidRDefault="007D1C24" w:rsidP="007D1C24">
      <w:pPr>
        <w:rPr>
          <w:rFonts w:ascii="TH NiramitIT๙" w:hAnsi="TH NiramitIT๙" w:cs="TH NiramitIT๙"/>
          <w:color w:val="000000"/>
        </w:rPr>
      </w:pPr>
    </w:p>
    <w:tbl>
      <w:tblPr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"/>
        <w:gridCol w:w="2395"/>
        <w:gridCol w:w="1953"/>
        <w:gridCol w:w="2308"/>
        <w:gridCol w:w="1590"/>
        <w:gridCol w:w="1173"/>
      </w:tblGrid>
      <w:tr w:rsidR="007D1C24" w:rsidRPr="007D1C24" w:rsidTr="00213C79">
        <w:tc>
          <w:tcPr>
            <w:tcW w:w="934" w:type="dxa"/>
            <w:tcBorders>
              <w:top w:val="single" w:sz="4" w:space="0" w:color="auto"/>
            </w:tcBorders>
          </w:tcPr>
          <w:p w:rsidR="007D1C24" w:rsidRPr="007D1C24" w:rsidRDefault="007D1C24" w:rsidP="008B097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ที่</w:t>
            </w:r>
          </w:p>
        </w:tc>
        <w:tc>
          <w:tcPr>
            <w:tcW w:w="2395" w:type="dxa"/>
            <w:tcBorders>
              <w:top w:val="single" w:sz="4" w:space="0" w:color="auto"/>
            </w:tcBorders>
          </w:tcPr>
          <w:p w:rsidR="007D1C24" w:rsidRPr="007D1C24" w:rsidRDefault="007D1C24" w:rsidP="008B097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ยุทธศาสตร์</w:t>
            </w:r>
          </w:p>
        </w:tc>
        <w:tc>
          <w:tcPr>
            <w:tcW w:w="1953" w:type="dxa"/>
            <w:tcBorders>
              <w:top w:val="single" w:sz="4" w:space="0" w:color="auto"/>
            </w:tcBorders>
          </w:tcPr>
          <w:p w:rsidR="007D1C24" w:rsidRPr="007D1C24" w:rsidRDefault="007D1C24" w:rsidP="008B097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ด้าน</w:t>
            </w:r>
          </w:p>
        </w:tc>
        <w:tc>
          <w:tcPr>
            <w:tcW w:w="2308" w:type="dxa"/>
            <w:tcBorders>
              <w:top w:val="single" w:sz="4" w:space="0" w:color="auto"/>
            </w:tcBorders>
          </w:tcPr>
          <w:p w:rsidR="007D1C24" w:rsidRPr="007D1C24" w:rsidRDefault="007D1C24" w:rsidP="008B097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แผนงาน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7D1C24" w:rsidRPr="007D1C24" w:rsidRDefault="007D1C24" w:rsidP="008B097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หน่วยงานรับผิดชอบหลัก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:rsidR="007D1C24" w:rsidRPr="007D1C24" w:rsidRDefault="007D1C24" w:rsidP="008B097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หน่วยงานสนับสนุน</w:t>
            </w:r>
          </w:p>
        </w:tc>
      </w:tr>
      <w:tr w:rsidR="007D1C24" w:rsidRPr="00F10593" w:rsidTr="00F442D8">
        <w:trPr>
          <w:trHeight w:val="752"/>
        </w:trPr>
        <w:tc>
          <w:tcPr>
            <w:tcW w:w="934" w:type="dxa"/>
            <w:tcBorders>
              <w:bottom w:val="nil"/>
            </w:tcBorders>
          </w:tcPr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๑</w:t>
            </w:r>
          </w:p>
        </w:tc>
        <w:tc>
          <w:tcPr>
            <w:tcW w:w="2395" w:type="dxa"/>
            <w:tcBorders>
              <w:bottom w:val="nil"/>
            </w:tcBorders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s/>
              </w:rPr>
              <w:t>ด้านโครงสร้างพื้นฐาน</w:t>
            </w:r>
          </w:p>
        </w:tc>
        <w:tc>
          <w:tcPr>
            <w:tcW w:w="1953" w:type="dxa"/>
            <w:tcBorders>
              <w:bottom w:val="nil"/>
            </w:tcBorders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เศรษฐกิจ</w:t>
            </w:r>
          </w:p>
        </w:tc>
        <w:tc>
          <w:tcPr>
            <w:tcW w:w="2308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แผนงานเคหะและชุมชน</w:t>
            </w:r>
          </w:p>
        </w:tc>
        <w:tc>
          <w:tcPr>
            <w:tcW w:w="1590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กองช่าง</w:t>
            </w:r>
          </w:p>
        </w:tc>
        <w:tc>
          <w:tcPr>
            <w:tcW w:w="1173" w:type="dxa"/>
            <w:vMerge w:val="restart"/>
          </w:tcPr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เทศบาลตำบลปากน้ำท่าเรือ</w:t>
            </w:r>
          </w:p>
          <w:p w:rsidR="007D1C24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</w:rPr>
            </w:pPr>
          </w:p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</w:tr>
      <w:tr w:rsidR="00F442D8" w:rsidRPr="00F10593" w:rsidTr="00F442D8">
        <w:trPr>
          <w:trHeight w:val="752"/>
        </w:trPr>
        <w:tc>
          <w:tcPr>
            <w:tcW w:w="934" w:type="dxa"/>
            <w:tcBorders>
              <w:top w:val="nil"/>
            </w:tcBorders>
          </w:tcPr>
          <w:p w:rsidR="00F442D8" w:rsidRPr="00F10593" w:rsidRDefault="00F442D8" w:rsidP="008B0976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2395" w:type="dxa"/>
            <w:tcBorders>
              <w:top w:val="nil"/>
            </w:tcBorders>
          </w:tcPr>
          <w:p w:rsidR="00F442D8" w:rsidRPr="00F10593" w:rsidRDefault="00F442D8" w:rsidP="008B0976">
            <w:pPr>
              <w:rPr>
                <w:rFonts w:ascii="TH NiramitIT๙" w:hAnsi="TH NiramitIT๙" w:cs="TH NiramitIT๙"/>
                <w:cs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F442D8" w:rsidRDefault="00F442D8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2308" w:type="dxa"/>
          </w:tcPr>
          <w:p w:rsidR="00F442D8" w:rsidRDefault="00F442D8" w:rsidP="008B0976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แผนงานอุตสาหกรรมและ</w:t>
            </w:r>
          </w:p>
          <w:p w:rsidR="00F442D8" w:rsidRPr="00F10593" w:rsidRDefault="00F442D8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การโยธา</w:t>
            </w:r>
          </w:p>
        </w:tc>
        <w:tc>
          <w:tcPr>
            <w:tcW w:w="1590" w:type="dxa"/>
          </w:tcPr>
          <w:p w:rsidR="00F442D8" w:rsidRPr="00F10593" w:rsidRDefault="00F442D8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กองช่าง</w:t>
            </w:r>
          </w:p>
        </w:tc>
        <w:tc>
          <w:tcPr>
            <w:tcW w:w="1173" w:type="dxa"/>
            <w:vMerge/>
          </w:tcPr>
          <w:p w:rsidR="00F442D8" w:rsidRPr="00F10593" w:rsidRDefault="00F442D8" w:rsidP="008B0976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</w:tr>
      <w:tr w:rsidR="007D1C24" w:rsidRPr="00F10593" w:rsidTr="007D1C24">
        <w:tc>
          <w:tcPr>
            <w:tcW w:w="934" w:type="dxa"/>
            <w:vMerge w:val="restart"/>
          </w:tcPr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๒</w:t>
            </w:r>
          </w:p>
        </w:tc>
        <w:tc>
          <w:tcPr>
            <w:tcW w:w="2395" w:type="dxa"/>
            <w:vMerge w:val="restart"/>
          </w:tcPr>
          <w:p w:rsidR="007D1C24" w:rsidRPr="00F10593" w:rsidRDefault="007D1C24" w:rsidP="008B0976">
            <w:pPr>
              <w:jc w:val="thaiDistribute"/>
              <w:rPr>
                <w:rFonts w:ascii="TH NiramitIT๙" w:eastAsia="Cordia New" w:hAnsi="TH NiramitIT๙" w:cs="TH NiramitIT๙"/>
                <w:cs/>
              </w:rPr>
            </w:pPr>
            <w:r w:rsidRPr="00F10593">
              <w:rPr>
                <w:rFonts w:ascii="TH NiramitIT๙" w:eastAsia="Cordia New" w:hAnsi="TH NiramitIT๙" w:cs="TH NiramitIT๙"/>
                <w:cs/>
              </w:rPr>
              <w:t>การวางแผนการส่งเสริมการลงทุน พา</w:t>
            </w:r>
            <w:r w:rsidRPr="00F10593">
              <w:rPr>
                <w:rFonts w:ascii="TH NiramitIT๙" w:eastAsia="Cordia New" w:hAnsi="TH NiramitIT๙" w:cs="TH NiramitIT๙" w:hint="cs"/>
                <w:cs/>
              </w:rPr>
              <w:t>ณิช</w:t>
            </w:r>
            <w:r w:rsidRPr="00F10593">
              <w:rPr>
                <w:rFonts w:ascii="TH NiramitIT๙" w:eastAsia="Cordia New" w:hAnsi="TH NiramitIT๙" w:cs="TH NiramitIT๙"/>
                <w:cs/>
              </w:rPr>
              <w:t>ยกรรมและการท่องเที่ยว</w:t>
            </w:r>
          </w:p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  <w:tc>
          <w:tcPr>
            <w:tcW w:w="1953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บริหารทั่วไป</w:t>
            </w:r>
          </w:p>
        </w:tc>
        <w:tc>
          <w:tcPr>
            <w:tcW w:w="2308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แผนงาน</w:t>
            </w:r>
            <w:r>
              <w:rPr>
                <w:rFonts w:ascii="TH NiramitIT๙" w:hAnsi="TH NiramitIT๙" w:cs="TH NiramitIT๙" w:hint="cs"/>
                <w:color w:val="000000"/>
                <w:cs/>
              </w:rPr>
              <w:t>บริหารงานทั่วไป</w:t>
            </w:r>
          </w:p>
        </w:tc>
        <w:tc>
          <w:tcPr>
            <w:tcW w:w="1590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สำนัก</w:t>
            </w: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ปลัด</w:t>
            </w:r>
          </w:p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1173" w:type="dxa"/>
            <w:vMerge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  <w:vMerge/>
          </w:tcPr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2395" w:type="dxa"/>
            <w:vMerge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s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บริการชุมชนและสังคม</w:t>
            </w:r>
          </w:p>
        </w:tc>
        <w:tc>
          <w:tcPr>
            <w:tcW w:w="2308" w:type="dxa"/>
            <w:tcBorders>
              <w:bottom w:val="nil"/>
            </w:tcBorders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แผนงาน</w:t>
            </w:r>
            <w:r>
              <w:rPr>
                <w:rFonts w:ascii="TH NiramitIT๙" w:hAnsi="TH NiramitIT๙" w:cs="TH NiramitIT๙" w:hint="cs"/>
                <w:color w:val="000000"/>
                <w:cs/>
              </w:rPr>
              <w:t>เคหะและชุมชน</w:t>
            </w:r>
          </w:p>
        </w:tc>
        <w:tc>
          <w:tcPr>
            <w:tcW w:w="1590" w:type="dxa"/>
            <w:tcBorders>
              <w:bottom w:val="nil"/>
            </w:tcBorders>
          </w:tcPr>
          <w:p w:rsidR="007D1C24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สำนัก</w:t>
            </w: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ปลัด</w:t>
            </w:r>
          </w:p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กองช่าง</w:t>
            </w:r>
          </w:p>
        </w:tc>
        <w:tc>
          <w:tcPr>
            <w:tcW w:w="1173" w:type="dxa"/>
            <w:vMerge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  <w:vMerge/>
          </w:tcPr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2395" w:type="dxa"/>
            <w:vMerge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s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  <w:tc>
          <w:tcPr>
            <w:tcW w:w="2308" w:type="dxa"/>
            <w:tcBorders>
              <w:top w:val="nil"/>
            </w:tcBorders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1590" w:type="dxa"/>
            <w:tcBorders>
              <w:top w:val="nil"/>
            </w:tcBorders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  <w:tc>
          <w:tcPr>
            <w:tcW w:w="1173" w:type="dxa"/>
            <w:vMerge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  <w:tcBorders>
              <w:bottom w:val="nil"/>
            </w:tcBorders>
          </w:tcPr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๓</w:t>
            </w:r>
          </w:p>
        </w:tc>
        <w:tc>
          <w:tcPr>
            <w:tcW w:w="2395" w:type="dxa"/>
            <w:tcBorders>
              <w:bottom w:val="nil"/>
            </w:tcBorders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s/>
              </w:rPr>
              <w:t>การพัฒนาและส่งเสริมคุณภาพชีวิต</w:t>
            </w:r>
          </w:p>
        </w:tc>
        <w:tc>
          <w:tcPr>
            <w:tcW w:w="1953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บริการชุมชนและสังคม</w:t>
            </w:r>
          </w:p>
        </w:tc>
        <w:tc>
          <w:tcPr>
            <w:tcW w:w="2308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แผนงานบริหารงานทั่วไป</w:t>
            </w:r>
          </w:p>
        </w:tc>
        <w:tc>
          <w:tcPr>
            <w:tcW w:w="1590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สำนักงานปลัด</w:t>
            </w:r>
          </w:p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กองช่าง</w:t>
            </w:r>
          </w:p>
        </w:tc>
        <w:tc>
          <w:tcPr>
            <w:tcW w:w="1173" w:type="dxa"/>
            <w:vMerge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  <w:tcBorders>
              <w:top w:val="nil"/>
              <w:bottom w:val="nil"/>
            </w:tcBorders>
          </w:tcPr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s/>
              </w:rPr>
            </w:pPr>
          </w:p>
        </w:tc>
        <w:tc>
          <w:tcPr>
            <w:tcW w:w="1953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บริการชุมชนและสังคม</w:t>
            </w:r>
          </w:p>
        </w:tc>
        <w:tc>
          <w:tcPr>
            <w:tcW w:w="2308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แผนงาน</w:t>
            </w:r>
            <w:r>
              <w:rPr>
                <w:rFonts w:ascii="TH NiramitIT๙" w:hAnsi="TH NiramitIT๙" w:cs="TH NiramitIT๙" w:hint="cs"/>
                <w:color w:val="000000"/>
                <w:cs/>
              </w:rPr>
              <w:t>การศึกษา</w:t>
            </w:r>
          </w:p>
        </w:tc>
        <w:tc>
          <w:tcPr>
            <w:tcW w:w="1590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สำนักงานปลัด</w:t>
            </w:r>
          </w:p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กองคลัง</w:t>
            </w:r>
          </w:p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กองช่าง</w:t>
            </w:r>
          </w:p>
        </w:tc>
        <w:tc>
          <w:tcPr>
            <w:tcW w:w="1173" w:type="dxa"/>
            <w:vMerge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  <w:tcBorders>
              <w:top w:val="nil"/>
              <w:bottom w:val="nil"/>
            </w:tcBorders>
          </w:tcPr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s/>
              </w:rPr>
            </w:pPr>
          </w:p>
        </w:tc>
        <w:tc>
          <w:tcPr>
            <w:tcW w:w="1953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บริการชุมชนและสังคม</w:t>
            </w:r>
          </w:p>
        </w:tc>
        <w:tc>
          <w:tcPr>
            <w:tcW w:w="2308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แผนงานสาธารณสุข</w:t>
            </w:r>
          </w:p>
        </w:tc>
        <w:tc>
          <w:tcPr>
            <w:tcW w:w="1590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สำนัก</w:t>
            </w: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ปลัด</w:t>
            </w:r>
          </w:p>
        </w:tc>
        <w:tc>
          <w:tcPr>
            <w:tcW w:w="1173" w:type="dxa"/>
            <w:vMerge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  <w:tcBorders>
              <w:top w:val="nil"/>
              <w:bottom w:val="nil"/>
            </w:tcBorders>
          </w:tcPr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s/>
              </w:rPr>
            </w:pPr>
          </w:p>
        </w:tc>
        <w:tc>
          <w:tcPr>
            <w:tcW w:w="1953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บริการชุมชนและสังคม</w:t>
            </w:r>
          </w:p>
        </w:tc>
        <w:tc>
          <w:tcPr>
            <w:tcW w:w="2308" w:type="dxa"/>
          </w:tcPr>
          <w:p w:rsidR="007D1C24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แผนงาน</w:t>
            </w:r>
            <w:r>
              <w:rPr>
                <w:rFonts w:ascii="TH NiramitIT๙" w:hAnsi="TH NiramitIT๙" w:cs="TH NiramitIT๙" w:hint="cs"/>
                <w:color w:val="000000"/>
                <w:cs/>
              </w:rPr>
              <w:t>เคหะและชุมชน</w:t>
            </w:r>
          </w:p>
        </w:tc>
        <w:tc>
          <w:tcPr>
            <w:tcW w:w="1590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สำนัก</w:t>
            </w: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ปลัด</w:t>
            </w:r>
          </w:p>
          <w:p w:rsidR="007D1C24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กองช่าง</w:t>
            </w:r>
          </w:p>
        </w:tc>
        <w:tc>
          <w:tcPr>
            <w:tcW w:w="1173" w:type="dxa"/>
            <w:vMerge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  <w:tcBorders>
              <w:top w:val="nil"/>
              <w:bottom w:val="nil"/>
            </w:tcBorders>
          </w:tcPr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s/>
              </w:rPr>
            </w:pPr>
          </w:p>
        </w:tc>
        <w:tc>
          <w:tcPr>
            <w:tcW w:w="1953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บริการชุมชนและสังคม</w:t>
            </w:r>
          </w:p>
        </w:tc>
        <w:tc>
          <w:tcPr>
            <w:tcW w:w="2308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1590" w:type="dxa"/>
          </w:tcPr>
          <w:p w:rsidR="007D1C24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สำนัก</w:t>
            </w: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ปลัด</w:t>
            </w:r>
          </w:p>
        </w:tc>
        <w:tc>
          <w:tcPr>
            <w:tcW w:w="1173" w:type="dxa"/>
            <w:vMerge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F442D8" w:rsidRPr="00F10593" w:rsidTr="007D1C24">
        <w:tc>
          <w:tcPr>
            <w:tcW w:w="934" w:type="dxa"/>
            <w:tcBorders>
              <w:top w:val="nil"/>
              <w:bottom w:val="nil"/>
            </w:tcBorders>
          </w:tcPr>
          <w:p w:rsidR="00F442D8" w:rsidRPr="00F10593" w:rsidRDefault="00F442D8" w:rsidP="008B0976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F442D8" w:rsidRPr="00F10593" w:rsidRDefault="00F442D8" w:rsidP="008B0976">
            <w:pPr>
              <w:rPr>
                <w:rFonts w:ascii="TH NiramitIT๙" w:hAnsi="TH NiramitIT๙" w:cs="TH NiramitIT๙"/>
                <w:cs/>
              </w:rPr>
            </w:pPr>
          </w:p>
        </w:tc>
        <w:tc>
          <w:tcPr>
            <w:tcW w:w="1953" w:type="dxa"/>
          </w:tcPr>
          <w:p w:rsidR="00F442D8" w:rsidRPr="00F10593" w:rsidRDefault="00F442D8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บริการชุมชนและสังคม</w:t>
            </w:r>
          </w:p>
        </w:tc>
        <w:tc>
          <w:tcPr>
            <w:tcW w:w="2308" w:type="dxa"/>
          </w:tcPr>
          <w:p w:rsidR="00F442D8" w:rsidRDefault="00F442D8" w:rsidP="008B0976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แผนงานอุตสากรรมและ</w:t>
            </w:r>
          </w:p>
          <w:p w:rsidR="00F442D8" w:rsidRDefault="00F442D8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การโยธา</w:t>
            </w:r>
          </w:p>
        </w:tc>
        <w:tc>
          <w:tcPr>
            <w:tcW w:w="1590" w:type="dxa"/>
          </w:tcPr>
          <w:p w:rsidR="00F442D8" w:rsidRDefault="00F442D8" w:rsidP="008B0976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กองช่าง</w:t>
            </w:r>
          </w:p>
          <w:p w:rsidR="00F442D8" w:rsidRDefault="00F442D8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สำนักปลัด</w:t>
            </w:r>
          </w:p>
        </w:tc>
        <w:tc>
          <w:tcPr>
            <w:tcW w:w="1173" w:type="dxa"/>
            <w:vMerge/>
          </w:tcPr>
          <w:p w:rsidR="00F442D8" w:rsidRPr="00F10593" w:rsidRDefault="00F442D8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  <w:tcBorders>
              <w:top w:val="nil"/>
            </w:tcBorders>
          </w:tcPr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2395" w:type="dxa"/>
            <w:tcBorders>
              <w:top w:val="nil"/>
            </w:tcBorders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s/>
              </w:rPr>
            </w:pPr>
          </w:p>
        </w:tc>
        <w:tc>
          <w:tcPr>
            <w:tcW w:w="1953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การดำเนินงานอื่นๆ</w:t>
            </w:r>
          </w:p>
        </w:tc>
        <w:tc>
          <w:tcPr>
            <w:tcW w:w="2308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แผนงานงบกลาง</w:t>
            </w:r>
          </w:p>
        </w:tc>
        <w:tc>
          <w:tcPr>
            <w:tcW w:w="1590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สำนัก</w:t>
            </w: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ปลัด</w:t>
            </w:r>
          </w:p>
        </w:tc>
        <w:tc>
          <w:tcPr>
            <w:tcW w:w="1173" w:type="dxa"/>
            <w:vMerge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  <w:vMerge w:val="restart"/>
          </w:tcPr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๔</w:t>
            </w:r>
          </w:p>
        </w:tc>
        <w:tc>
          <w:tcPr>
            <w:tcW w:w="2395" w:type="dxa"/>
            <w:vMerge w:val="restart"/>
          </w:tcPr>
          <w:p w:rsidR="007D1C24" w:rsidRPr="00F10593" w:rsidRDefault="007D1C24" w:rsidP="008B0976">
            <w:pPr>
              <w:jc w:val="thaiDistribute"/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eastAsia="Cordia New" w:hAnsi="TH NiramitIT๙" w:cs="TH NiramitIT๙"/>
                <w:cs/>
              </w:rPr>
              <w:t>การจัดระเบียบชุมชน สังคม และการรักษาความสงบเรียบร้อย</w:t>
            </w:r>
          </w:p>
        </w:tc>
        <w:tc>
          <w:tcPr>
            <w:tcW w:w="1953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บริการชุมชนและสังคม</w:t>
            </w:r>
          </w:p>
        </w:tc>
        <w:tc>
          <w:tcPr>
            <w:tcW w:w="2308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แผนงาน</w:t>
            </w:r>
            <w:r>
              <w:rPr>
                <w:rFonts w:ascii="TH NiramitIT๙" w:hAnsi="TH NiramitIT๙" w:cs="TH NiramitIT๙" w:hint="cs"/>
                <w:color w:val="000000"/>
                <w:cs/>
              </w:rPr>
              <w:t>รักษาความสงบภายใน</w:t>
            </w:r>
          </w:p>
        </w:tc>
        <w:tc>
          <w:tcPr>
            <w:tcW w:w="1590" w:type="dxa"/>
          </w:tcPr>
          <w:p w:rsidR="007D1C24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สำนัก</w:t>
            </w: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ปลัด</w:t>
            </w:r>
          </w:p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กองช่าง</w:t>
            </w:r>
          </w:p>
        </w:tc>
        <w:tc>
          <w:tcPr>
            <w:tcW w:w="1173" w:type="dxa"/>
            <w:vMerge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  <w:vMerge/>
          </w:tcPr>
          <w:p w:rsidR="007D1C24" w:rsidRPr="00F10593" w:rsidRDefault="007D1C24" w:rsidP="008B0976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2395" w:type="dxa"/>
            <w:vMerge/>
          </w:tcPr>
          <w:p w:rsidR="007D1C24" w:rsidRPr="00F10593" w:rsidRDefault="007D1C24" w:rsidP="008B0976">
            <w:pPr>
              <w:jc w:val="thaiDistribute"/>
              <w:rPr>
                <w:rFonts w:ascii="TH NiramitIT๙" w:eastAsia="Cordia New" w:hAnsi="TH NiramitIT๙" w:cs="TH NiramitIT๙"/>
                <w:cs/>
              </w:rPr>
            </w:pPr>
          </w:p>
        </w:tc>
        <w:tc>
          <w:tcPr>
            <w:tcW w:w="1953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บริการชุมชนและสังคม</w:t>
            </w:r>
          </w:p>
        </w:tc>
        <w:tc>
          <w:tcPr>
            <w:tcW w:w="2308" w:type="dxa"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แผนงาน</w:t>
            </w:r>
            <w:r>
              <w:rPr>
                <w:rFonts w:ascii="TH NiramitIT๙" w:hAnsi="TH NiramitIT๙" w:cs="TH NiramitIT๙" w:hint="cs"/>
                <w:color w:val="000000"/>
                <w:cs/>
              </w:rPr>
              <w:t>เคหะและชุมชน</w:t>
            </w:r>
          </w:p>
        </w:tc>
        <w:tc>
          <w:tcPr>
            <w:tcW w:w="1590" w:type="dxa"/>
          </w:tcPr>
          <w:p w:rsidR="007D1C24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สำนัก</w:t>
            </w: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ปลัด</w:t>
            </w:r>
          </w:p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กองช่าง</w:t>
            </w:r>
          </w:p>
        </w:tc>
        <w:tc>
          <w:tcPr>
            <w:tcW w:w="1173" w:type="dxa"/>
            <w:vMerge/>
          </w:tcPr>
          <w:p w:rsidR="007D1C24" w:rsidRPr="00F10593" w:rsidRDefault="007D1C24" w:rsidP="008B0976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</w:tbl>
    <w:p w:rsidR="007D1C24" w:rsidRDefault="007D1C24" w:rsidP="007D1C24">
      <w:pPr>
        <w:rPr>
          <w:rFonts w:ascii="TH NiramitIT๙" w:hAnsi="TH NiramitIT๙" w:cs="TH NiramitIT๙"/>
          <w:color w:val="000000"/>
        </w:rPr>
      </w:pPr>
    </w:p>
    <w:p w:rsidR="007D1C24" w:rsidRDefault="007D1C24" w:rsidP="007D1C24">
      <w:pPr>
        <w:rPr>
          <w:rFonts w:ascii="TH NiramitIT๙" w:hAnsi="TH NiramitIT๙" w:cs="TH NiramitIT๙"/>
          <w:color w:val="000000"/>
        </w:rPr>
      </w:pPr>
    </w:p>
    <w:p w:rsidR="007D1C24" w:rsidRDefault="007D1C24" w:rsidP="007D1C24">
      <w:pPr>
        <w:rPr>
          <w:rFonts w:ascii="TH NiramitIT๙" w:hAnsi="TH NiramitIT๙" w:cs="TH NiramitIT๙"/>
          <w:color w:val="000000"/>
        </w:rPr>
      </w:pPr>
    </w:p>
    <w:p w:rsidR="007D1C24" w:rsidRDefault="00E1584B" w:rsidP="007D1C24">
      <w:pPr>
        <w:jc w:val="center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lastRenderedPageBreak/>
        <w:t>64</w:t>
      </w:r>
    </w:p>
    <w:p w:rsidR="00E1584B" w:rsidRPr="00C5079F" w:rsidRDefault="00E1584B" w:rsidP="007D1C24">
      <w:pPr>
        <w:jc w:val="center"/>
        <w:rPr>
          <w:rFonts w:ascii="TH NiramitIT๙" w:hAnsi="TH NiramitIT๙" w:cs="TH NiramitIT๙"/>
          <w:color w:val="000000"/>
          <w:sz w:val="32"/>
          <w:szCs w:val="32"/>
          <w:cs/>
        </w:rPr>
      </w:pPr>
    </w:p>
    <w:tbl>
      <w:tblPr>
        <w:tblpPr w:leftFromText="180" w:rightFromText="180" w:vertAnchor="text" w:horzAnchor="margin" w:tblpY="245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"/>
        <w:gridCol w:w="2395"/>
        <w:gridCol w:w="1953"/>
        <w:gridCol w:w="2308"/>
        <w:gridCol w:w="1590"/>
        <w:gridCol w:w="1173"/>
      </w:tblGrid>
      <w:tr w:rsidR="007D1C24" w:rsidRPr="00F10593" w:rsidTr="007D1C24">
        <w:tc>
          <w:tcPr>
            <w:tcW w:w="934" w:type="dxa"/>
          </w:tcPr>
          <w:p w:rsidR="007D1C24" w:rsidRPr="007D1C24" w:rsidRDefault="007D1C24" w:rsidP="007D1C24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ที่</w:t>
            </w:r>
          </w:p>
        </w:tc>
        <w:tc>
          <w:tcPr>
            <w:tcW w:w="2395" w:type="dxa"/>
          </w:tcPr>
          <w:p w:rsidR="007D1C24" w:rsidRPr="007D1C24" w:rsidRDefault="007D1C24" w:rsidP="007D1C24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ยุทธศาสตร์</w:t>
            </w:r>
          </w:p>
        </w:tc>
        <w:tc>
          <w:tcPr>
            <w:tcW w:w="1953" w:type="dxa"/>
          </w:tcPr>
          <w:p w:rsidR="007D1C24" w:rsidRPr="007D1C24" w:rsidRDefault="007D1C24" w:rsidP="007D1C24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ด้าน</w:t>
            </w:r>
          </w:p>
        </w:tc>
        <w:tc>
          <w:tcPr>
            <w:tcW w:w="2308" w:type="dxa"/>
          </w:tcPr>
          <w:p w:rsidR="007D1C24" w:rsidRPr="007D1C24" w:rsidRDefault="007D1C24" w:rsidP="007D1C24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แผนงาน</w:t>
            </w:r>
          </w:p>
        </w:tc>
        <w:tc>
          <w:tcPr>
            <w:tcW w:w="1590" w:type="dxa"/>
          </w:tcPr>
          <w:p w:rsidR="007D1C24" w:rsidRPr="007D1C24" w:rsidRDefault="007D1C24" w:rsidP="007D1C24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หน่วยงานรับผิดชอบหลัก</w:t>
            </w:r>
          </w:p>
        </w:tc>
        <w:tc>
          <w:tcPr>
            <w:tcW w:w="1173" w:type="dxa"/>
          </w:tcPr>
          <w:p w:rsidR="007D1C24" w:rsidRPr="007D1C24" w:rsidRDefault="007D1C24" w:rsidP="007D1C24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หน่วยงานสนับสนุน</w:t>
            </w:r>
          </w:p>
        </w:tc>
      </w:tr>
      <w:tr w:rsidR="007D1C24" w:rsidRPr="00F10593" w:rsidTr="007D1C24">
        <w:tc>
          <w:tcPr>
            <w:tcW w:w="934" w:type="dxa"/>
            <w:vMerge w:val="restart"/>
          </w:tcPr>
          <w:p w:rsidR="007D1C24" w:rsidRPr="00F10593" w:rsidRDefault="007D1C24" w:rsidP="007D1C24">
            <w:pPr>
              <w:jc w:val="center"/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๕</w:t>
            </w:r>
          </w:p>
        </w:tc>
        <w:tc>
          <w:tcPr>
            <w:tcW w:w="2395" w:type="dxa"/>
            <w:vMerge w:val="restart"/>
          </w:tcPr>
          <w:p w:rsidR="007D1C24" w:rsidRPr="00F10593" w:rsidRDefault="007D1C24" w:rsidP="007D1C24">
            <w:pPr>
              <w:jc w:val="thaiDistribute"/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eastAsia="Cordia New" w:hAnsi="TH NiramitIT๙" w:cs="TH NiramitIT๙"/>
                <w:cs/>
              </w:rPr>
              <w:t>5.การบริหารจัดการทรัพยากรธรรมชาติและสิ่งแวดล้อม</w:t>
            </w:r>
          </w:p>
        </w:tc>
        <w:tc>
          <w:tcPr>
            <w:tcW w:w="1953" w:type="dxa"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บริการชุมชนและสังคม</w:t>
            </w:r>
          </w:p>
        </w:tc>
        <w:tc>
          <w:tcPr>
            <w:tcW w:w="2308" w:type="dxa"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  <w:cs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แผนงาน</w:t>
            </w:r>
            <w:r>
              <w:rPr>
                <w:rFonts w:ascii="TH NiramitIT๙" w:hAnsi="TH NiramitIT๙" w:cs="TH NiramitIT๙" w:hint="cs"/>
                <w:color w:val="000000"/>
                <w:cs/>
              </w:rPr>
              <w:t>เคหะและชุมชน</w:t>
            </w:r>
          </w:p>
        </w:tc>
        <w:tc>
          <w:tcPr>
            <w:tcW w:w="1590" w:type="dxa"/>
          </w:tcPr>
          <w:p w:rsidR="007D1C24" w:rsidRDefault="007D1C24" w:rsidP="007D1C24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สำนัก</w:t>
            </w: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ปลัด</w:t>
            </w:r>
          </w:p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กองช่าง</w:t>
            </w:r>
          </w:p>
        </w:tc>
        <w:tc>
          <w:tcPr>
            <w:tcW w:w="1173" w:type="dxa"/>
            <w:vMerge w:val="restart"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  <w:vMerge/>
          </w:tcPr>
          <w:p w:rsidR="007D1C24" w:rsidRPr="00F10593" w:rsidRDefault="007D1C24" w:rsidP="007D1C24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2395" w:type="dxa"/>
            <w:vMerge/>
          </w:tcPr>
          <w:p w:rsidR="007D1C24" w:rsidRPr="00F10593" w:rsidRDefault="007D1C24" w:rsidP="007D1C24">
            <w:pPr>
              <w:jc w:val="thaiDistribute"/>
              <w:rPr>
                <w:rFonts w:ascii="TH NiramitIT๙" w:eastAsia="Cordia New" w:hAnsi="TH NiramitIT๙" w:cs="TH NiramitIT๙"/>
                <w:cs/>
              </w:rPr>
            </w:pPr>
          </w:p>
        </w:tc>
        <w:tc>
          <w:tcPr>
            <w:tcW w:w="1953" w:type="dxa"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บริการชุมชนและสังคม</w:t>
            </w:r>
          </w:p>
        </w:tc>
        <w:tc>
          <w:tcPr>
            <w:tcW w:w="2308" w:type="dxa"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1590" w:type="dxa"/>
          </w:tcPr>
          <w:p w:rsidR="007D1C24" w:rsidRDefault="007D1C24" w:rsidP="007D1C24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สำนักปลัด</w:t>
            </w:r>
          </w:p>
        </w:tc>
        <w:tc>
          <w:tcPr>
            <w:tcW w:w="1173" w:type="dxa"/>
            <w:vMerge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  <w:vMerge/>
          </w:tcPr>
          <w:p w:rsidR="007D1C24" w:rsidRPr="00F10593" w:rsidRDefault="007D1C24" w:rsidP="007D1C24">
            <w:pPr>
              <w:jc w:val="center"/>
              <w:rPr>
                <w:rFonts w:ascii="TH NiramitIT๙" w:hAnsi="TH NiramitIT๙" w:cs="TH NiramitIT๙"/>
                <w:color w:val="000000"/>
                <w:cs/>
              </w:rPr>
            </w:pPr>
          </w:p>
        </w:tc>
        <w:tc>
          <w:tcPr>
            <w:tcW w:w="2395" w:type="dxa"/>
            <w:vMerge/>
          </w:tcPr>
          <w:p w:rsidR="007D1C24" w:rsidRPr="00F10593" w:rsidRDefault="007D1C24" w:rsidP="007D1C24">
            <w:pPr>
              <w:jc w:val="thaiDistribute"/>
              <w:rPr>
                <w:rFonts w:ascii="TH NiramitIT๙" w:eastAsia="Cordia New" w:hAnsi="TH NiramitIT๙" w:cs="TH NiramitIT๙"/>
                <w:cs/>
              </w:rPr>
            </w:pPr>
          </w:p>
        </w:tc>
        <w:tc>
          <w:tcPr>
            <w:tcW w:w="1953" w:type="dxa"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บริการชุมชนและสังคม</w:t>
            </w:r>
          </w:p>
        </w:tc>
        <w:tc>
          <w:tcPr>
            <w:tcW w:w="2308" w:type="dxa"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แผนงานเกษตร</w:t>
            </w:r>
          </w:p>
        </w:tc>
        <w:tc>
          <w:tcPr>
            <w:tcW w:w="1590" w:type="dxa"/>
          </w:tcPr>
          <w:p w:rsidR="007D1C24" w:rsidRDefault="007D1C24" w:rsidP="007D1C24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สำนักปลัด</w:t>
            </w:r>
          </w:p>
        </w:tc>
        <w:tc>
          <w:tcPr>
            <w:tcW w:w="1173" w:type="dxa"/>
            <w:vMerge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</w:tcPr>
          <w:p w:rsidR="007D1C24" w:rsidRPr="00F10593" w:rsidRDefault="007D1C24" w:rsidP="007D1C24">
            <w:pPr>
              <w:jc w:val="center"/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๖</w:t>
            </w:r>
          </w:p>
        </w:tc>
        <w:tc>
          <w:tcPr>
            <w:tcW w:w="2395" w:type="dxa"/>
          </w:tcPr>
          <w:p w:rsidR="007D1C24" w:rsidRPr="00F10593" w:rsidRDefault="007D1C24" w:rsidP="007D1C24">
            <w:pPr>
              <w:jc w:val="thaiDistribute"/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eastAsia="Cordia New" w:hAnsi="TH NiramitIT๙" w:cs="TH NiramitIT๙"/>
                <w:cs/>
              </w:rPr>
              <w:t>การอนุรักษ์ศิลปะ วัฒนธรรม จารีตประเพณีและภูมิปัญญาท้องถิ่น</w:t>
            </w:r>
          </w:p>
        </w:tc>
        <w:tc>
          <w:tcPr>
            <w:tcW w:w="1953" w:type="dxa"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</w:rPr>
            </w:pPr>
            <w:r w:rsidRPr="00F10593">
              <w:rPr>
                <w:rFonts w:ascii="TH NiramitIT๙" w:hAnsi="TH NiramitIT๙" w:cs="TH NiramitIT๙"/>
                <w:color w:val="000000"/>
                <w:cs/>
              </w:rPr>
              <w:t>บริการชุมชนและสังคม</w:t>
            </w:r>
          </w:p>
        </w:tc>
        <w:tc>
          <w:tcPr>
            <w:tcW w:w="2308" w:type="dxa"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  <w:cs/>
              </w:rPr>
            </w:pPr>
            <w:r>
              <w:rPr>
                <w:rFonts w:ascii="TH NiramitIT๙" w:hAnsi="TH NiramitIT๙" w:cs="TH NiramitIT๙"/>
                <w:color w:val="000000"/>
                <w:cs/>
              </w:rPr>
              <w:t>แผนงานการศาสนาวัฒน</w:t>
            </w:r>
            <w:r w:rsidRPr="00F10593">
              <w:rPr>
                <w:rFonts w:ascii="TH NiramitIT๙" w:hAnsi="TH NiramitIT๙" w:cs="TH NiramitIT๙"/>
                <w:color w:val="000000"/>
                <w:cs/>
              </w:rPr>
              <w:t>ธรรมและนันทนาการ</w:t>
            </w:r>
          </w:p>
        </w:tc>
        <w:tc>
          <w:tcPr>
            <w:tcW w:w="1590" w:type="dxa"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</w:rPr>
            </w:pPr>
            <w:r>
              <w:rPr>
                <w:rFonts w:ascii="TH NiramitIT๙" w:hAnsi="TH NiramitIT๙" w:cs="TH NiramitIT๙" w:hint="cs"/>
                <w:color w:val="000000"/>
                <w:cs/>
              </w:rPr>
              <w:t>สำนัก</w:t>
            </w:r>
            <w:r w:rsidRPr="00F10593">
              <w:rPr>
                <w:rFonts w:ascii="TH NiramitIT๙" w:hAnsi="TH NiramitIT๙" w:cs="TH NiramitIT๙" w:hint="cs"/>
                <w:color w:val="000000"/>
                <w:cs/>
              </w:rPr>
              <w:t>ปลัด</w:t>
            </w:r>
          </w:p>
        </w:tc>
        <w:tc>
          <w:tcPr>
            <w:tcW w:w="1173" w:type="dxa"/>
            <w:vMerge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  <w:tr w:rsidR="007D1C24" w:rsidRPr="00F10593" w:rsidTr="007D1C24">
        <w:tc>
          <w:tcPr>
            <w:tcW w:w="934" w:type="dxa"/>
          </w:tcPr>
          <w:p w:rsidR="007D1C24" w:rsidRPr="007D1C24" w:rsidRDefault="007D1C24" w:rsidP="007D1C24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2395" w:type="dxa"/>
          </w:tcPr>
          <w:p w:rsidR="007D1C24" w:rsidRPr="007D1C24" w:rsidRDefault="007D1C24" w:rsidP="007D1C24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cs/>
              </w:rPr>
            </w:pP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๖</w:t>
            </w:r>
            <w:r w:rsidRPr="007D1C24">
              <w:rPr>
                <w:rFonts w:ascii="TH NiramitIT๙" w:hAnsi="TH NiramitIT๙" w:cs="TH NiramitIT๙"/>
                <w:b/>
                <w:bCs/>
                <w:color w:val="000000"/>
              </w:rPr>
              <w:t xml:space="preserve"> </w:t>
            </w: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ยุทธ</w:t>
            </w:r>
            <w:r w:rsidRPr="007D1C24">
              <w:rPr>
                <w:rFonts w:ascii="TH NiramitIT๙" w:hAnsi="TH NiramitIT๙" w:cs="TH NiramitIT๙" w:hint="cs"/>
                <w:b/>
                <w:bCs/>
                <w:color w:val="000000"/>
                <w:cs/>
              </w:rPr>
              <w:t>ศาสตร์</w:t>
            </w:r>
          </w:p>
        </w:tc>
        <w:tc>
          <w:tcPr>
            <w:tcW w:w="1953" w:type="dxa"/>
          </w:tcPr>
          <w:p w:rsidR="007D1C24" w:rsidRPr="007D1C24" w:rsidRDefault="007D1C24" w:rsidP="007D1C24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</w:rPr>
            </w:pPr>
            <w:r w:rsidRPr="007D1C24">
              <w:rPr>
                <w:rFonts w:ascii="TH NiramitIT๙" w:hAnsi="TH NiramitIT๙" w:cs="TH NiramitIT๙" w:hint="cs"/>
                <w:b/>
                <w:bCs/>
                <w:color w:val="000000"/>
                <w:cs/>
              </w:rPr>
              <w:t>4</w:t>
            </w: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 xml:space="preserve"> ด้าน</w:t>
            </w:r>
          </w:p>
        </w:tc>
        <w:tc>
          <w:tcPr>
            <w:tcW w:w="2308" w:type="dxa"/>
          </w:tcPr>
          <w:p w:rsidR="007D1C24" w:rsidRPr="007D1C24" w:rsidRDefault="007D1C24" w:rsidP="007D1C24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cs/>
              </w:rPr>
            </w:pPr>
            <w:r w:rsidRPr="007D1C24">
              <w:rPr>
                <w:rFonts w:ascii="TH NiramitIT๙" w:hAnsi="TH NiramitIT๙" w:cs="TH NiramitIT๙" w:hint="cs"/>
                <w:b/>
                <w:bCs/>
                <w:color w:val="000000"/>
                <w:cs/>
              </w:rPr>
              <w:t>10 แผนงาน</w:t>
            </w:r>
          </w:p>
        </w:tc>
        <w:tc>
          <w:tcPr>
            <w:tcW w:w="1590" w:type="dxa"/>
          </w:tcPr>
          <w:p w:rsidR="007D1C24" w:rsidRPr="007D1C24" w:rsidRDefault="007D1C24" w:rsidP="007D1C24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cs/>
              </w:rPr>
            </w:pPr>
            <w:r w:rsidRPr="007D1C24">
              <w:rPr>
                <w:rFonts w:ascii="TH NiramitIT๙" w:hAnsi="TH NiramitIT๙" w:cs="TH NiramitIT๙" w:hint="cs"/>
                <w:b/>
                <w:bCs/>
                <w:color w:val="000000"/>
                <w:cs/>
              </w:rPr>
              <w:t>3</w:t>
            </w:r>
            <w:r w:rsidRPr="007D1C24">
              <w:rPr>
                <w:rFonts w:ascii="TH NiramitIT๙" w:hAnsi="TH NiramitIT๙" w:cs="TH NiramitIT๙"/>
                <w:b/>
                <w:bCs/>
                <w:color w:val="000000"/>
              </w:rPr>
              <w:t xml:space="preserve"> </w:t>
            </w:r>
            <w:r w:rsidRPr="007D1C24">
              <w:rPr>
                <w:rFonts w:ascii="TH NiramitIT๙" w:hAnsi="TH NiramitIT๙" w:cs="TH NiramitIT๙"/>
                <w:b/>
                <w:bCs/>
                <w:color w:val="000000"/>
                <w:cs/>
              </w:rPr>
              <w:t>สำนัก/กอง</w:t>
            </w:r>
          </w:p>
        </w:tc>
        <w:tc>
          <w:tcPr>
            <w:tcW w:w="1173" w:type="dxa"/>
            <w:vMerge/>
          </w:tcPr>
          <w:p w:rsidR="007D1C24" w:rsidRPr="00F10593" w:rsidRDefault="007D1C24" w:rsidP="007D1C24">
            <w:pPr>
              <w:rPr>
                <w:rFonts w:ascii="TH NiramitIT๙" w:hAnsi="TH NiramitIT๙" w:cs="TH NiramitIT๙"/>
                <w:color w:val="000000"/>
              </w:rPr>
            </w:pPr>
          </w:p>
        </w:tc>
      </w:tr>
    </w:tbl>
    <w:p w:rsidR="007D1C24" w:rsidRDefault="007D1C24" w:rsidP="007D1C24">
      <w:pPr>
        <w:rPr>
          <w:rFonts w:ascii="TH NiramitIT๙" w:hAnsi="TH NiramitIT๙" w:cs="TH NiramitIT๙"/>
          <w:color w:val="000000"/>
        </w:rPr>
      </w:pPr>
    </w:p>
    <w:p w:rsidR="007D1C24" w:rsidRPr="00BF3CD4" w:rsidRDefault="007D1C24" w:rsidP="007D1C24">
      <w:pPr>
        <w:rPr>
          <w:rFonts w:ascii="TH NiramitIT๙" w:hAnsi="TH NiramitIT๙" w:cs="TH NiramitIT๙"/>
          <w:color w:val="000000"/>
        </w:rPr>
      </w:pPr>
    </w:p>
    <w:p w:rsidR="00116926" w:rsidRPr="007D1C24" w:rsidRDefault="00116926" w:rsidP="007D1C24">
      <w:pPr>
        <w:rPr>
          <w:cs/>
        </w:rPr>
      </w:pPr>
    </w:p>
    <w:sectPr w:rsidR="00116926" w:rsidRPr="007D1C24" w:rsidSect="007D1C24">
      <w:footerReference w:type="default" r:id="rId6"/>
      <w:pgSz w:w="11906" w:h="16838"/>
      <w:pgMar w:top="992" w:right="1440" w:bottom="567" w:left="1440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2AF" w:rsidRDefault="008652AF" w:rsidP="007D1C24">
      <w:r>
        <w:separator/>
      </w:r>
    </w:p>
  </w:endnote>
  <w:endnote w:type="continuationSeparator" w:id="1">
    <w:p w:rsidR="008652AF" w:rsidRDefault="008652AF" w:rsidP="007D1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24" w:rsidRDefault="007D1C24" w:rsidP="007D1C24">
    <w:pPr>
      <w:pStyle w:val="af8"/>
      <w:pBdr>
        <w:bottom w:val="single" w:sz="6" w:space="1" w:color="auto"/>
      </w:pBdr>
    </w:pPr>
  </w:p>
  <w:p w:rsidR="007D1C24" w:rsidRPr="007D1C24" w:rsidRDefault="007D1C24" w:rsidP="007D1C24">
    <w:pPr>
      <w:pStyle w:val="af8"/>
      <w:jc w:val="right"/>
      <w:rPr>
        <w:rFonts w:ascii="TH NiramitIT๙" w:hAnsi="TH NiramitIT๙" w:cs="TH NiramitIT๙"/>
        <w:sz w:val="28"/>
        <w:szCs w:val="28"/>
        <w:cs/>
      </w:rPr>
    </w:pPr>
    <w:r w:rsidRPr="007D1C24">
      <w:rPr>
        <w:rFonts w:ascii="TH NiramitIT๙" w:hAnsi="TH NiramitIT๙" w:cs="TH NiramitIT๙"/>
        <w:sz w:val="28"/>
        <w:szCs w:val="28"/>
        <w:cs/>
        <w:lang w:bidi="th-TH"/>
      </w:rPr>
      <w:t>แผนพัฒนาท้องถิ่น</w:t>
    </w:r>
    <w:r w:rsidRPr="007D1C24">
      <w:rPr>
        <w:rFonts w:ascii="TH NiramitIT๙" w:hAnsi="TH NiramitIT๙" w:cs="TH NiramitIT๙"/>
        <w:sz w:val="28"/>
        <w:szCs w:val="28"/>
        <w:cs/>
      </w:rPr>
      <w:t xml:space="preserve"> </w:t>
    </w:r>
    <w:r w:rsidRPr="007D1C24">
      <w:rPr>
        <w:rFonts w:ascii="TH NiramitIT๙" w:hAnsi="TH NiramitIT๙" w:cs="TH NiramitIT๙"/>
        <w:sz w:val="28"/>
        <w:szCs w:val="28"/>
      </w:rPr>
      <w:t>(</w:t>
    </w:r>
    <w:r w:rsidRPr="007D1C24">
      <w:rPr>
        <w:rFonts w:ascii="TH NiramitIT๙" w:hAnsi="TH NiramitIT๙" w:cs="TH NiramitIT๙"/>
        <w:sz w:val="28"/>
        <w:szCs w:val="28"/>
        <w:cs/>
        <w:lang w:bidi="th-TH"/>
      </w:rPr>
      <w:t>พ</w:t>
    </w:r>
    <w:r w:rsidRPr="007D1C24">
      <w:rPr>
        <w:rFonts w:ascii="TH NiramitIT๙" w:hAnsi="TH NiramitIT๙" w:cs="TH NiramitIT๙"/>
        <w:sz w:val="28"/>
        <w:szCs w:val="28"/>
        <w:cs/>
      </w:rPr>
      <w:t>.</w:t>
    </w:r>
    <w:r w:rsidRPr="007D1C24">
      <w:rPr>
        <w:rFonts w:ascii="TH NiramitIT๙" w:hAnsi="TH NiramitIT๙" w:cs="TH NiramitIT๙"/>
        <w:sz w:val="28"/>
        <w:szCs w:val="28"/>
        <w:cs/>
        <w:lang w:bidi="th-TH"/>
      </w:rPr>
      <w:t>ศ</w:t>
    </w:r>
    <w:r w:rsidRPr="007D1C24">
      <w:rPr>
        <w:rFonts w:ascii="TH NiramitIT๙" w:hAnsi="TH NiramitIT๙" w:cs="TH NiramitIT๙"/>
        <w:sz w:val="28"/>
        <w:szCs w:val="28"/>
        <w:cs/>
      </w:rPr>
      <w:t>.2561- 2565</w:t>
    </w:r>
    <w:r w:rsidRPr="007D1C24">
      <w:rPr>
        <w:rFonts w:ascii="TH NiramitIT๙" w:hAnsi="TH NiramitIT๙" w:cs="TH NiramitIT๙"/>
        <w:sz w:val="28"/>
        <w:szCs w:val="28"/>
      </w:rPr>
      <w:t>)</w:t>
    </w:r>
    <w:r w:rsidRPr="007D1C24">
      <w:rPr>
        <w:rFonts w:ascii="TH NiramitIT๙" w:hAnsi="TH NiramitIT๙" w:cs="TH NiramitIT๙"/>
        <w:sz w:val="28"/>
        <w:szCs w:val="28"/>
        <w:cs/>
      </w:rPr>
      <w:t xml:space="preserve"> </w:t>
    </w:r>
    <w:r w:rsidRPr="007D1C24">
      <w:rPr>
        <w:rFonts w:ascii="TH NiramitIT๙" w:hAnsi="TH NiramitIT๙" w:cs="TH NiramitIT๙"/>
        <w:sz w:val="28"/>
        <w:szCs w:val="28"/>
        <w:cs/>
        <w:lang w:bidi="th-TH"/>
      </w:rPr>
      <w:t>เทศบาลตำบลปากน้ำ</w:t>
    </w:r>
    <w:r w:rsidRPr="007D1C24">
      <w:rPr>
        <w:rFonts w:ascii="TH NiramitIT๙" w:hAnsi="TH NiramitIT๙" w:cs="TH NiramitIT๙" w:hint="cs"/>
        <w:sz w:val="28"/>
        <w:szCs w:val="28"/>
        <w:cs/>
        <w:lang w:bidi="th-TH"/>
      </w:rPr>
      <w:t>ท่าเรือ</w:t>
    </w:r>
  </w:p>
  <w:p w:rsidR="007D1C24" w:rsidRDefault="007D1C24">
    <w:pPr>
      <w:pStyle w:val="af8"/>
      <w:rPr>
        <w:cs/>
        <w:lang w:bidi="th-TH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2AF" w:rsidRDefault="008652AF" w:rsidP="007D1C24">
      <w:r>
        <w:separator/>
      </w:r>
    </w:p>
  </w:footnote>
  <w:footnote w:type="continuationSeparator" w:id="1">
    <w:p w:rsidR="008652AF" w:rsidRDefault="008652AF" w:rsidP="007D1C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D1C24"/>
    <w:rsid w:val="00116926"/>
    <w:rsid w:val="00213C79"/>
    <w:rsid w:val="002E4FB6"/>
    <w:rsid w:val="00392F24"/>
    <w:rsid w:val="006C2D17"/>
    <w:rsid w:val="007D1C24"/>
    <w:rsid w:val="007D32AE"/>
    <w:rsid w:val="008652AF"/>
    <w:rsid w:val="008A07C1"/>
    <w:rsid w:val="00C86036"/>
    <w:rsid w:val="00C9473C"/>
    <w:rsid w:val="00DD22ED"/>
    <w:rsid w:val="00E1584B"/>
    <w:rsid w:val="00E36D89"/>
    <w:rsid w:val="00F4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C24"/>
    <w:pPr>
      <w:spacing w:after="0" w:line="240" w:lineRule="auto"/>
    </w:pPr>
    <w:rPr>
      <w:rFonts w:ascii="Times New Roman" w:eastAsia="Times New Roman" w:hAnsi="Times New Roman" w:cs="Angsana New"/>
      <w:sz w:val="24"/>
      <w:szCs w:val="28"/>
      <w:lang w:bidi="th-TH"/>
    </w:rPr>
  </w:style>
  <w:style w:type="paragraph" w:styleId="1">
    <w:name w:val="heading 1"/>
    <w:basedOn w:val="a"/>
    <w:next w:val="a"/>
    <w:link w:val="10"/>
    <w:uiPriority w:val="9"/>
    <w:qFormat/>
    <w:rsid w:val="00C8603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603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6036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6036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6036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6036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6036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6036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6036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C86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C86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หัวเรื่อง 3 อักขระ"/>
    <w:basedOn w:val="a0"/>
    <w:link w:val="3"/>
    <w:uiPriority w:val="9"/>
    <w:rsid w:val="00C860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หัวเรื่อง 4 อักขระ"/>
    <w:basedOn w:val="a0"/>
    <w:link w:val="4"/>
    <w:uiPriority w:val="9"/>
    <w:rsid w:val="00C860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หัวเรื่อง 5 อักขระ"/>
    <w:basedOn w:val="a0"/>
    <w:link w:val="5"/>
    <w:uiPriority w:val="9"/>
    <w:rsid w:val="00C860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หัวเรื่อง 6 อักขระ"/>
    <w:basedOn w:val="a0"/>
    <w:link w:val="6"/>
    <w:uiPriority w:val="9"/>
    <w:rsid w:val="00C860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หัวเรื่อง 7 อักขระ"/>
    <w:basedOn w:val="a0"/>
    <w:link w:val="7"/>
    <w:uiPriority w:val="9"/>
    <w:rsid w:val="00C860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หัวเรื่อง 8 อักขระ"/>
    <w:basedOn w:val="a0"/>
    <w:link w:val="8"/>
    <w:uiPriority w:val="9"/>
    <w:rsid w:val="00C860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หัวเรื่อง 9 อักขระ"/>
    <w:basedOn w:val="a0"/>
    <w:link w:val="9"/>
    <w:uiPriority w:val="9"/>
    <w:rsid w:val="00C86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86036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bidi="en-US"/>
    </w:rPr>
  </w:style>
  <w:style w:type="paragraph" w:styleId="a4">
    <w:name w:val="Title"/>
    <w:basedOn w:val="a"/>
    <w:next w:val="a"/>
    <w:link w:val="a5"/>
    <w:uiPriority w:val="10"/>
    <w:qFormat/>
    <w:rsid w:val="00C860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  <w:style w:type="character" w:customStyle="1" w:styleId="a5">
    <w:name w:val="ชื่อเรื่อง อักขระ"/>
    <w:basedOn w:val="a0"/>
    <w:link w:val="a4"/>
    <w:uiPriority w:val="10"/>
    <w:rsid w:val="00C86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86036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bidi="en-US"/>
    </w:rPr>
  </w:style>
  <w:style w:type="character" w:customStyle="1" w:styleId="a7">
    <w:name w:val="ชื่อเรื่องรอง อักขระ"/>
    <w:basedOn w:val="a0"/>
    <w:link w:val="a6"/>
    <w:uiPriority w:val="11"/>
    <w:rsid w:val="00C860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86036"/>
    <w:rPr>
      <w:b/>
      <w:bCs/>
    </w:rPr>
  </w:style>
  <w:style w:type="character" w:styleId="a9">
    <w:name w:val="Emphasis"/>
    <w:basedOn w:val="a0"/>
    <w:uiPriority w:val="20"/>
    <w:qFormat/>
    <w:rsid w:val="00C86036"/>
    <w:rPr>
      <w:i/>
      <w:iCs/>
    </w:rPr>
  </w:style>
  <w:style w:type="paragraph" w:styleId="aa">
    <w:name w:val="No Spacing"/>
    <w:uiPriority w:val="1"/>
    <w:qFormat/>
    <w:rsid w:val="00C8603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860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en-US"/>
    </w:rPr>
  </w:style>
  <w:style w:type="paragraph" w:styleId="ac">
    <w:name w:val="Quote"/>
    <w:basedOn w:val="a"/>
    <w:next w:val="a"/>
    <w:link w:val="ad"/>
    <w:uiPriority w:val="29"/>
    <w:qFormat/>
    <w:rsid w:val="00C86036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bidi="en-US"/>
    </w:rPr>
  </w:style>
  <w:style w:type="character" w:customStyle="1" w:styleId="ad">
    <w:name w:val="คำอ้างอิง อักขระ"/>
    <w:basedOn w:val="a0"/>
    <w:link w:val="ac"/>
    <w:uiPriority w:val="29"/>
    <w:rsid w:val="00C86036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C86036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bidi="en-US"/>
    </w:rPr>
  </w:style>
  <w:style w:type="character" w:customStyle="1" w:styleId="af">
    <w:name w:val="ทำให้คำอ้างอิงเป็นสีเข้มขึ้น อักขระ"/>
    <w:basedOn w:val="a0"/>
    <w:link w:val="ae"/>
    <w:uiPriority w:val="30"/>
    <w:rsid w:val="00C86036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C86036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C86036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C86036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C86036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C86036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C86036"/>
    <w:pPr>
      <w:outlineLvl w:val="9"/>
    </w:pPr>
  </w:style>
  <w:style w:type="paragraph" w:styleId="af6">
    <w:name w:val="header"/>
    <w:basedOn w:val="a"/>
    <w:link w:val="af7"/>
    <w:uiPriority w:val="99"/>
    <w:semiHidden/>
    <w:unhideWhenUsed/>
    <w:rsid w:val="007D1C2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bidi="en-US"/>
    </w:rPr>
  </w:style>
  <w:style w:type="character" w:customStyle="1" w:styleId="af7">
    <w:name w:val="หัวกระดาษ อักขระ"/>
    <w:basedOn w:val="a0"/>
    <w:link w:val="af6"/>
    <w:uiPriority w:val="99"/>
    <w:semiHidden/>
    <w:rsid w:val="007D1C24"/>
  </w:style>
  <w:style w:type="paragraph" w:styleId="af8">
    <w:name w:val="footer"/>
    <w:basedOn w:val="a"/>
    <w:link w:val="af9"/>
    <w:uiPriority w:val="99"/>
    <w:unhideWhenUsed/>
    <w:rsid w:val="007D1C2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bidi="en-US"/>
    </w:rPr>
  </w:style>
  <w:style w:type="character" w:customStyle="1" w:styleId="af9">
    <w:name w:val="ท้ายกระดาษ อักขระ"/>
    <w:basedOn w:val="a0"/>
    <w:link w:val="af8"/>
    <w:uiPriority w:val="99"/>
    <w:rsid w:val="007D1C24"/>
  </w:style>
  <w:style w:type="paragraph" w:styleId="afa">
    <w:name w:val="Balloon Text"/>
    <w:basedOn w:val="a"/>
    <w:link w:val="afb"/>
    <w:uiPriority w:val="99"/>
    <w:semiHidden/>
    <w:unhideWhenUsed/>
    <w:rsid w:val="007D1C24"/>
    <w:rPr>
      <w:rFonts w:ascii="Tahoma" w:eastAsiaTheme="minorHAnsi" w:hAnsi="Tahoma" w:cs="Tahoma"/>
      <w:sz w:val="16"/>
      <w:szCs w:val="16"/>
      <w:lang w:bidi="en-US"/>
    </w:rPr>
  </w:style>
  <w:style w:type="character" w:customStyle="1" w:styleId="afb">
    <w:name w:val="ข้อความบอลลูน อักขระ"/>
    <w:basedOn w:val="a0"/>
    <w:link w:val="afa"/>
    <w:uiPriority w:val="99"/>
    <w:semiHidden/>
    <w:rsid w:val="007D1C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cp:lastPrinted>2019-07-18T04:49:00Z</cp:lastPrinted>
  <dcterms:created xsi:type="dcterms:W3CDTF">2020-08-08T08:04:00Z</dcterms:created>
  <dcterms:modified xsi:type="dcterms:W3CDTF">2020-08-08T08:04:00Z</dcterms:modified>
</cp:coreProperties>
</file>